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EB" w:rsidRPr="00FC4BB5" w:rsidRDefault="00471CEB" w:rsidP="00471CEB">
      <w:pPr>
        <w:spacing w:after="0" w:line="240" w:lineRule="auto"/>
        <w:jc w:val="both"/>
        <w:rPr>
          <w:rFonts w:ascii="Arial" w:hAnsi="Arial" w:cs="Arial"/>
          <w:b/>
          <w:sz w:val="28"/>
          <w:szCs w:val="28"/>
        </w:rPr>
      </w:pPr>
      <w:r w:rsidRPr="00FC4BB5">
        <w:rPr>
          <w:rFonts w:ascii="Arial" w:hAnsi="Arial" w:cs="Arial"/>
          <w:b/>
          <w:sz w:val="28"/>
          <w:szCs w:val="28"/>
        </w:rPr>
        <w:t>Curso de Capacitación y Formación sobre “</w:t>
      </w:r>
      <w:r w:rsidRPr="00FC4BB5">
        <w:rPr>
          <w:rFonts w:ascii="Arial" w:hAnsi="Arial" w:cs="Arial"/>
          <w:b/>
          <w:i/>
          <w:sz w:val="28"/>
          <w:szCs w:val="28"/>
        </w:rPr>
        <w:t xml:space="preserve">Nuevas Prácticas del Ministerio Público Fiscal en materia de control de ejecución de las </w:t>
      </w:r>
      <w:bookmarkStart w:id="0" w:name="_GoBack"/>
      <w:bookmarkEnd w:id="0"/>
      <w:r w:rsidRPr="00FC4BB5">
        <w:rPr>
          <w:rFonts w:ascii="Arial" w:hAnsi="Arial" w:cs="Arial"/>
          <w:b/>
          <w:i/>
          <w:sz w:val="28"/>
          <w:szCs w:val="28"/>
        </w:rPr>
        <w:t>condenas y medidas alternativas al proceso penal”</w:t>
      </w:r>
    </w:p>
    <w:p w:rsidR="00471CEB" w:rsidRPr="00FC4BB5" w:rsidRDefault="00471CEB" w:rsidP="00471CEB">
      <w:pPr>
        <w:spacing w:after="0" w:line="240" w:lineRule="auto"/>
        <w:jc w:val="both"/>
        <w:rPr>
          <w:rFonts w:ascii="Arial" w:hAnsi="Arial" w:cs="Arial"/>
          <w:b/>
        </w:rPr>
      </w:pPr>
    </w:p>
    <w:p w:rsidR="00471CEB" w:rsidRDefault="00471CEB" w:rsidP="00471CEB">
      <w:pPr>
        <w:spacing w:after="0" w:line="240" w:lineRule="auto"/>
        <w:jc w:val="both"/>
        <w:rPr>
          <w:rFonts w:ascii="Arial" w:hAnsi="Arial" w:cs="Arial"/>
        </w:rPr>
      </w:pPr>
      <w:r w:rsidRPr="00FC4BB5">
        <w:rPr>
          <w:rFonts w:ascii="Arial" w:hAnsi="Arial" w:cs="Arial"/>
          <w:b/>
          <w:u w:val="single"/>
        </w:rPr>
        <w:t>Objetivos</w:t>
      </w:r>
      <w:r w:rsidRPr="00FC4BB5">
        <w:rPr>
          <w:rFonts w:ascii="Arial" w:hAnsi="Arial" w:cs="Arial"/>
          <w:b/>
        </w:rPr>
        <w:t xml:space="preserve">: </w:t>
      </w:r>
      <w:r w:rsidRPr="00FC4BB5">
        <w:rPr>
          <w:rFonts w:ascii="Arial" w:hAnsi="Arial" w:cs="Arial"/>
        </w:rPr>
        <w:t xml:space="preserve">El curso tiene como finalidad acercar a los empleados y funcionarios públicos que se desempeñan en la etapa de instrucción y de debate oral a la instancia de </w:t>
      </w:r>
      <w:r>
        <w:rPr>
          <w:rFonts w:ascii="Arial" w:hAnsi="Arial" w:cs="Arial"/>
        </w:rPr>
        <w:t>ejecución de la pena, como periodo determinante para cumplir el objetivo de reinserción social, que suele quedar fuera del análisis global que corresponde hacer para pensar en la aplicación efectiva de una  pena.</w:t>
      </w:r>
    </w:p>
    <w:p w:rsidR="00471CEB" w:rsidRDefault="00471CEB" w:rsidP="00471CEB">
      <w:pPr>
        <w:spacing w:after="0" w:line="240" w:lineRule="auto"/>
        <w:jc w:val="both"/>
        <w:rPr>
          <w:rFonts w:ascii="Arial" w:hAnsi="Arial" w:cs="Arial"/>
        </w:rPr>
      </w:pPr>
      <w:r>
        <w:rPr>
          <w:rFonts w:ascii="Arial" w:hAnsi="Arial" w:cs="Arial"/>
        </w:rPr>
        <w:t>El curso pone en discusión los temas que se abordan día a día desde la Unidad Fiscal de Ejecución Penal que impactan en forma directa en las personas condenadas a penas privativas de libertad, penas en suspenso, suspensiones del juicio a prueba, entre otras situaciones.</w:t>
      </w:r>
    </w:p>
    <w:p w:rsidR="00471CEB" w:rsidRDefault="00471CEB" w:rsidP="00471CEB">
      <w:pPr>
        <w:spacing w:after="0" w:line="240" w:lineRule="auto"/>
        <w:jc w:val="both"/>
        <w:rPr>
          <w:rFonts w:ascii="Arial" w:hAnsi="Arial" w:cs="Arial"/>
        </w:rPr>
      </w:pPr>
    </w:p>
    <w:p w:rsidR="00471CEB" w:rsidRDefault="00471CEB" w:rsidP="00471CEB">
      <w:pPr>
        <w:spacing w:after="0" w:line="240" w:lineRule="auto"/>
        <w:jc w:val="both"/>
        <w:rPr>
          <w:rFonts w:ascii="Arial" w:hAnsi="Arial" w:cs="Arial"/>
        </w:rPr>
      </w:pPr>
      <w:r>
        <w:rPr>
          <w:rFonts w:ascii="Arial" w:hAnsi="Arial" w:cs="Arial"/>
          <w:b/>
          <w:u w:val="single"/>
        </w:rPr>
        <w:t>Organización</w:t>
      </w:r>
      <w:r w:rsidRPr="00FC4BB5">
        <w:rPr>
          <w:rFonts w:ascii="Arial" w:hAnsi="Arial" w:cs="Arial"/>
          <w:b/>
        </w:rPr>
        <w:t xml:space="preserve">: </w:t>
      </w:r>
      <w:r>
        <w:rPr>
          <w:rFonts w:ascii="Arial" w:hAnsi="Arial" w:cs="Arial"/>
        </w:rPr>
        <w:t>Se dictará en un formato de seis (6) clases presenciales en forma consecutiva una vez por semana. Las clases 1, 3, 4 y 5 tendrán una carga horaria de 90 minutos. Las clases 2 y 6 tendrán una carga horaria de 180 minutos con un receso.</w:t>
      </w:r>
    </w:p>
    <w:p w:rsidR="00471CEB" w:rsidRDefault="00471CEB" w:rsidP="00471CEB">
      <w:pPr>
        <w:spacing w:after="0" w:line="240" w:lineRule="auto"/>
        <w:jc w:val="both"/>
        <w:rPr>
          <w:rFonts w:ascii="Arial" w:hAnsi="Arial" w:cs="Arial"/>
        </w:rPr>
      </w:pPr>
    </w:p>
    <w:p w:rsidR="00471CEB" w:rsidRDefault="00471CEB" w:rsidP="00471CEB">
      <w:pPr>
        <w:spacing w:after="0" w:line="240" w:lineRule="auto"/>
        <w:jc w:val="both"/>
        <w:rPr>
          <w:rFonts w:ascii="Arial" w:hAnsi="Arial" w:cs="Arial"/>
        </w:rPr>
      </w:pPr>
      <w:r w:rsidRPr="00FC4BB5">
        <w:rPr>
          <w:rFonts w:ascii="Arial" w:hAnsi="Arial" w:cs="Arial"/>
          <w:b/>
          <w:u w:val="single"/>
        </w:rPr>
        <w:t>Lugar y Fechas</w:t>
      </w:r>
      <w:r>
        <w:rPr>
          <w:rFonts w:ascii="Arial" w:hAnsi="Arial" w:cs="Arial"/>
        </w:rPr>
        <w:t>: Se llevará a cabo en las instalaciones de la Escuela del Servicio de Justicia (sede de Moreno 1623 – CABA), conforme al siguiente cronograma:</w:t>
      </w:r>
    </w:p>
    <w:p w:rsidR="00471CEB" w:rsidRDefault="00471CEB" w:rsidP="00471CEB">
      <w:pPr>
        <w:spacing w:after="0" w:line="240" w:lineRule="auto"/>
        <w:jc w:val="both"/>
        <w:rPr>
          <w:rFonts w:ascii="Arial" w:hAnsi="Arial" w:cs="Arial"/>
        </w:rPr>
      </w:pPr>
    </w:p>
    <w:p w:rsidR="00471CEB" w:rsidRDefault="00471CEB" w:rsidP="00471CEB">
      <w:pPr>
        <w:spacing w:after="0" w:line="240" w:lineRule="auto"/>
        <w:jc w:val="both"/>
        <w:rPr>
          <w:rFonts w:ascii="Arial" w:hAnsi="Arial" w:cs="Arial"/>
        </w:rPr>
      </w:pPr>
    </w:p>
    <w:p w:rsidR="00471CEB" w:rsidRPr="00FC4BB5" w:rsidRDefault="00471CEB" w:rsidP="00471CEB">
      <w:pPr>
        <w:spacing w:after="0" w:line="240" w:lineRule="auto"/>
        <w:jc w:val="both"/>
        <w:rPr>
          <w:rFonts w:ascii="Arial" w:hAnsi="Arial" w:cs="Arial"/>
          <w:b/>
          <w:i/>
          <w:u w:val="single"/>
        </w:rPr>
      </w:pPr>
      <w:r w:rsidRPr="00FC4BB5">
        <w:rPr>
          <w:rFonts w:ascii="Arial" w:hAnsi="Arial" w:cs="Arial"/>
          <w:b/>
          <w:i/>
          <w:u w:val="single"/>
        </w:rPr>
        <w:t>Lunes 1° de Septiembre:</w:t>
      </w:r>
    </w:p>
    <w:p w:rsidR="00471CEB" w:rsidRPr="00FC4BB5" w:rsidRDefault="00471CEB" w:rsidP="00471CEB">
      <w:pPr>
        <w:numPr>
          <w:ilvl w:val="0"/>
          <w:numId w:val="1"/>
        </w:numPr>
        <w:tabs>
          <w:tab w:val="left" w:pos="284"/>
        </w:tabs>
        <w:spacing w:after="0" w:line="240" w:lineRule="auto"/>
        <w:ind w:left="426"/>
        <w:jc w:val="both"/>
        <w:rPr>
          <w:rFonts w:ascii="Arial" w:hAnsi="Arial" w:cs="Arial"/>
          <w:b/>
        </w:rPr>
      </w:pPr>
      <w:r w:rsidRPr="00FC4BB5">
        <w:rPr>
          <w:rFonts w:ascii="Arial" w:hAnsi="Arial" w:cs="Arial"/>
          <w:b/>
        </w:rPr>
        <w:t>PRESENTACIÓN UNIDAD FISCAL DE EJECUCIÓN PENAL (UFEP)</w:t>
      </w:r>
    </w:p>
    <w:p w:rsidR="00471CEB" w:rsidRDefault="00471CEB" w:rsidP="00471CEB">
      <w:pPr>
        <w:tabs>
          <w:tab w:val="left" w:pos="284"/>
        </w:tabs>
        <w:spacing w:after="0" w:line="240" w:lineRule="auto"/>
        <w:ind w:left="426"/>
        <w:jc w:val="both"/>
        <w:rPr>
          <w:rFonts w:ascii="Arial" w:hAnsi="Arial" w:cs="Arial"/>
        </w:rPr>
      </w:pPr>
      <w:r>
        <w:rPr>
          <w:rFonts w:ascii="Arial" w:hAnsi="Arial" w:cs="Arial"/>
        </w:rPr>
        <w:t xml:space="preserve">Diego García </w:t>
      </w:r>
      <w:proofErr w:type="spellStart"/>
      <w:r>
        <w:rPr>
          <w:rFonts w:ascii="Arial" w:hAnsi="Arial" w:cs="Arial"/>
        </w:rPr>
        <w:t>Yomha</w:t>
      </w:r>
      <w:proofErr w:type="spellEnd"/>
      <w:r>
        <w:rPr>
          <w:rFonts w:ascii="Arial" w:hAnsi="Arial" w:cs="Arial"/>
        </w:rPr>
        <w:t xml:space="preserve"> y Guillermina García </w:t>
      </w:r>
      <w:proofErr w:type="spellStart"/>
      <w:r>
        <w:rPr>
          <w:rFonts w:ascii="Arial" w:hAnsi="Arial" w:cs="Arial"/>
        </w:rPr>
        <w:t>Padín</w:t>
      </w:r>
      <w:proofErr w:type="spellEnd"/>
      <w:r>
        <w:rPr>
          <w:rFonts w:ascii="Arial" w:hAnsi="Arial" w:cs="Arial"/>
        </w:rPr>
        <w:t>.</w:t>
      </w: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DULO I:</w:t>
      </w:r>
      <w:r>
        <w:rPr>
          <w:rFonts w:ascii="Arial" w:hAnsi="Arial" w:cs="Arial"/>
        </w:rPr>
        <w:t xml:space="preserve"> “</w:t>
      </w:r>
      <w:r>
        <w:rPr>
          <w:rFonts w:ascii="Arial" w:hAnsi="Arial" w:cs="Arial"/>
          <w:i/>
        </w:rPr>
        <w:t>Diseño actual del fuero de ejecución. Organización. Competencias. Oficina de Gestión Administrativa”.</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xml:space="preserve">: Pablo Bender, Mónica </w:t>
      </w:r>
      <w:proofErr w:type="spellStart"/>
      <w:r>
        <w:rPr>
          <w:rFonts w:ascii="Arial" w:hAnsi="Arial" w:cs="Arial"/>
        </w:rPr>
        <w:t>Bistolfi</w:t>
      </w:r>
      <w:proofErr w:type="spellEnd"/>
      <w:r>
        <w:rPr>
          <w:rFonts w:ascii="Arial" w:hAnsi="Arial" w:cs="Arial"/>
        </w:rPr>
        <w:t xml:space="preserve">, Daniel Orihuela, Natalia </w:t>
      </w:r>
      <w:proofErr w:type="spellStart"/>
      <w:r>
        <w:rPr>
          <w:rFonts w:ascii="Arial" w:hAnsi="Arial" w:cs="Arial"/>
        </w:rPr>
        <w:t>Martino</w:t>
      </w:r>
      <w:proofErr w:type="spellEnd"/>
      <w:r>
        <w:rPr>
          <w:rFonts w:ascii="Arial" w:hAnsi="Arial" w:cs="Arial"/>
        </w:rPr>
        <w:t xml:space="preserve"> y Julieta Ledesma.</w:t>
      </w:r>
    </w:p>
    <w:p w:rsidR="00471CEB" w:rsidRDefault="00471CEB" w:rsidP="00471CEB">
      <w:pPr>
        <w:tabs>
          <w:tab w:val="left" w:pos="284"/>
          <w:tab w:val="left" w:pos="1125"/>
        </w:tabs>
        <w:spacing w:after="0" w:line="240" w:lineRule="auto"/>
        <w:ind w:left="426"/>
        <w:jc w:val="both"/>
        <w:rPr>
          <w:rFonts w:ascii="Arial" w:hAnsi="Arial" w:cs="Arial"/>
        </w:rPr>
      </w:pPr>
      <w:r>
        <w:rPr>
          <w:rFonts w:ascii="Arial" w:hAnsi="Arial" w:cs="Arial"/>
        </w:rPr>
        <w:tab/>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Horario</w:t>
      </w:r>
      <w:r>
        <w:rPr>
          <w:rFonts w:ascii="Arial" w:hAnsi="Arial" w:cs="Arial"/>
        </w:rPr>
        <w:t xml:space="preserve">: 15:00 a 16.30 </w:t>
      </w:r>
      <w:proofErr w:type="spellStart"/>
      <w:r>
        <w:rPr>
          <w:rFonts w:ascii="Arial" w:hAnsi="Arial" w:cs="Arial"/>
        </w:rPr>
        <w:t>hs</w:t>
      </w:r>
      <w:proofErr w:type="spellEnd"/>
      <w:r>
        <w:rPr>
          <w:rFonts w:ascii="Arial" w:hAnsi="Arial" w:cs="Arial"/>
        </w:rPr>
        <w:t>.</w:t>
      </w:r>
    </w:p>
    <w:p w:rsidR="00471CEB" w:rsidRDefault="00471CEB" w:rsidP="00471CEB">
      <w:pPr>
        <w:spacing w:after="0" w:line="240" w:lineRule="auto"/>
        <w:ind w:left="720"/>
        <w:jc w:val="both"/>
        <w:rPr>
          <w:rFonts w:ascii="Arial" w:hAnsi="Arial" w:cs="Arial"/>
        </w:rPr>
      </w:pPr>
    </w:p>
    <w:p w:rsidR="00471CEB" w:rsidRDefault="00471CEB" w:rsidP="00471CEB">
      <w:pPr>
        <w:spacing w:after="0" w:line="240" w:lineRule="auto"/>
        <w:ind w:left="720"/>
        <w:jc w:val="both"/>
        <w:rPr>
          <w:rFonts w:ascii="Arial" w:hAnsi="Arial" w:cs="Arial"/>
        </w:rPr>
      </w:pPr>
    </w:p>
    <w:p w:rsidR="00471CEB" w:rsidRPr="00FC4BB5" w:rsidRDefault="00471CEB" w:rsidP="00471CEB">
      <w:pPr>
        <w:spacing w:after="0" w:line="240" w:lineRule="auto"/>
        <w:jc w:val="both"/>
        <w:rPr>
          <w:rFonts w:ascii="Arial" w:hAnsi="Arial" w:cs="Arial"/>
          <w:b/>
          <w:i/>
          <w:u w:val="single"/>
        </w:rPr>
      </w:pPr>
      <w:r>
        <w:rPr>
          <w:rFonts w:ascii="Arial" w:hAnsi="Arial" w:cs="Arial"/>
          <w:b/>
          <w:i/>
          <w:u w:val="single"/>
        </w:rPr>
        <w:t>Lunes 8</w:t>
      </w:r>
      <w:r w:rsidRPr="00FC4BB5">
        <w:rPr>
          <w:rFonts w:ascii="Arial" w:hAnsi="Arial" w:cs="Arial"/>
          <w:b/>
          <w:i/>
          <w:u w:val="single"/>
        </w:rPr>
        <w:t xml:space="preserve"> de Septiembre:</w:t>
      </w: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II</w:t>
      </w:r>
      <w:r w:rsidRPr="00FC4BB5">
        <w:rPr>
          <w:rFonts w:ascii="Arial" w:hAnsi="Arial" w:cs="Arial"/>
          <w:b/>
        </w:rPr>
        <w:t>:</w:t>
      </w:r>
      <w:r>
        <w:rPr>
          <w:rFonts w:ascii="Arial" w:hAnsi="Arial" w:cs="Arial"/>
        </w:rPr>
        <w:t xml:space="preserve"> “</w:t>
      </w:r>
      <w:r>
        <w:rPr>
          <w:rFonts w:ascii="Arial" w:hAnsi="Arial" w:cs="Arial"/>
          <w:i/>
        </w:rPr>
        <w:t>Sistema progresivo y egresos transitorios y definitivos. Cómputo. Unificación. Reincidencia”.</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xml:space="preserve">: Gustavo </w:t>
      </w:r>
      <w:proofErr w:type="spellStart"/>
      <w:r>
        <w:rPr>
          <w:rFonts w:ascii="Arial" w:hAnsi="Arial" w:cs="Arial"/>
        </w:rPr>
        <w:t>Plat</w:t>
      </w:r>
      <w:proofErr w:type="spellEnd"/>
      <w:r>
        <w:rPr>
          <w:rFonts w:ascii="Arial" w:hAnsi="Arial" w:cs="Arial"/>
        </w:rPr>
        <w:t>, Alejandro Toledo y Pablo Bender.</w:t>
      </w:r>
    </w:p>
    <w:p w:rsidR="00471CEB" w:rsidRDefault="00471CEB" w:rsidP="00471CEB">
      <w:pPr>
        <w:tabs>
          <w:tab w:val="left" w:pos="284"/>
        </w:tabs>
        <w:spacing w:after="0" w:line="240" w:lineRule="auto"/>
        <w:ind w:left="426"/>
        <w:jc w:val="both"/>
        <w:rPr>
          <w:rFonts w:ascii="Arial" w:hAnsi="Arial" w:cs="Arial"/>
        </w:rPr>
      </w:pP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III</w:t>
      </w:r>
      <w:r w:rsidRPr="00FC4BB5">
        <w:rPr>
          <w:rFonts w:ascii="Arial" w:hAnsi="Arial" w:cs="Arial"/>
          <w:b/>
        </w:rPr>
        <w:t>:</w:t>
      </w:r>
      <w:r>
        <w:rPr>
          <w:rFonts w:ascii="Arial" w:hAnsi="Arial" w:cs="Arial"/>
        </w:rPr>
        <w:t xml:space="preserve"> “</w:t>
      </w:r>
      <w:r>
        <w:rPr>
          <w:rFonts w:ascii="Arial" w:hAnsi="Arial" w:cs="Arial"/>
          <w:i/>
        </w:rPr>
        <w:t>Traslados en el cumplimiento de la progresividad de la pena. Sanciones”.</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Martín Bustos y Leandro Garay.</w:t>
      </w:r>
    </w:p>
    <w:p w:rsidR="00471CEB" w:rsidRDefault="00471CEB" w:rsidP="00471CEB">
      <w:pPr>
        <w:tabs>
          <w:tab w:val="left" w:pos="284"/>
        </w:tabs>
        <w:spacing w:after="0" w:line="240" w:lineRule="auto"/>
        <w:ind w:left="426"/>
        <w:jc w:val="both"/>
        <w:rPr>
          <w:rFonts w:ascii="Arial" w:hAnsi="Arial" w:cs="Arial"/>
        </w:rPr>
      </w:pP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Horario</w:t>
      </w:r>
      <w:r>
        <w:rPr>
          <w:rFonts w:ascii="Arial" w:hAnsi="Arial" w:cs="Arial"/>
        </w:rPr>
        <w:t xml:space="preserve">: 15:00 a 18:00 </w:t>
      </w:r>
      <w:proofErr w:type="spellStart"/>
      <w:r>
        <w:rPr>
          <w:rFonts w:ascii="Arial" w:hAnsi="Arial" w:cs="Arial"/>
        </w:rPr>
        <w:t>hs</w:t>
      </w:r>
      <w:proofErr w:type="spellEnd"/>
      <w:r>
        <w:rPr>
          <w:rFonts w:ascii="Arial" w:hAnsi="Arial" w:cs="Arial"/>
        </w:rPr>
        <w:t>. con un intervalo de 15 minutos.</w:t>
      </w:r>
    </w:p>
    <w:p w:rsidR="00471CEB" w:rsidRDefault="00471CEB" w:rsidP="00471CEB">
      <w:pPr>
        <w:spacing w:after="0" w:line="240" w:lineRule="auto"/>
        <w:ind w:left="720"/>
        <w:jc w:val="both"/>
        <w:rPr>
          <w:rFonts w:ascii="Arial" w:hAnsi="Arial" w:cs="Arial"/>
        </w:rPr>
      </w:pPr>
    </w:p>
    <w:p w:rsidR="00471CEB" w:rsidRDefault="00471CEB" w:rsidP="00471CEB">
      <w:pPr>
        <w:spacing w:after="0" w:line="240" w:lineRule="auto"/>
        <w:ind w:left="720"/>
        <w:jc w:val="both"/>
        <w:rPr>
          <w:rFonts w:ascii="Arial" w:hAnsi="Arial" w:cs="Arial"/>
        </w:rPr>
      </w:pPr>
    </w:p>
    <w:p w:rsidR="00471CEB" w:rsidRPr="00FC4BB5" w:rsidRDefault="00471CEB" w:rsidP="00471CEB">
      <w:pPr>
        <w:spacing w:after="0" w:line="240" w:lineRule="auto"/>
        <w:jc w:val="both"/>
        <w:rPr>
          <w:rFonts w:ascii="Arial" w:hAnsi="Arial" w:cs="Arial"/>
          <w:b/>
          <w:i/>
          <w:u w:val="single"/>
        </w:rPr>
      </w:pPr>
      <w:r>
        <w:rPr>
          <w:rFonts w:ascii="Arial" w:hAnsi="Arial" w:cs="Arial"/>
          <w:b/>
          <w:i/>
          <w:u w:val="single"/>
        </w:rPr>
        <w:t>Lunes 15</w:t>
      </w:r>
      <w:r w:rsidRPr="00FC4BB5">
        <w:rPr>
          <w:rFonts w:ascii="Arial" w:hAnsi="Arial" w:cs="Arial"/>
          <w:b/>
          <w:i/>
          <w:u w:val="single"/>
        </w:rPr>
        <w:t xml:space="preserve"> de Septiembre:</w:t>
      </w: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IV</w:t>
      </w:r>
      <w:r w:rsidRPr="00FC4BB5">
        <w:rPr>
          <w:rFonts w:ascii="Arial" w:hAnsi="Arial" w:cs="Arial"/>
          <w:b/>
        </w:rPr>
        <w:t>:</w:t>
      </w:r>
      <w:r>
        <w:rPr>
          <w:rFonts w:ascii="Arial" w:hAnsi="Arial" w:cs="Arial"/>
        </w:rPr>
        <w:t xml:space="preserve"> “</w:t>
      </w:r>
      <w:r>
        <w:rPr>
          <w:rFonts w:ascii="Arial" w:hAnsi="Arial" w:cs="Arial"/>
          <w:i/>
        </w:rPr>
        <w:t>Trabajo y Educación en contexto de encierro”.</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xml:space="preserve">: Laura Vera y Romina </w:t>
      </w:r>
      <w:proofErr w:type="spellStart"/>
      <w:r>
        <w:rPr>
          <w:rFonts w:ascii="Arial" w:hAnsi="Arial" w:cs="Arial"/>
        </w:rPr>
        <w:t>Martins</w:t>
      </w:r>
      <w:proofErr w:type="spellEnd"/>
      <w:r>
        <w:rPr>
          <w:rFonts w:ascii="Arial" w:hAnsi="Arial" w:cs="Arial"/>
        </w:rPr>
        <w:t xml:space="preserve"> Urbano.</w:t>
      </w:r>
    </w:p>
    <w:p w:rsidR="00471CEB" w:rsidRDefault="00471CEB" w:rsidP="00471CEB">
      <w:pPr>
        <w:tabs>
          <w:tab w:val="left" w:pos="284"/>
        </w:tabs>
        <w:spacing w:after="0" w:line="240" w:lineRule="auto"/>
        <w:ind w:left="426"/>
        <w:jc w:val="both"/>
        <w:rPr>
          <w:rFonts w:ascii="Arial" w:hAnsi="Arial" w:cs="Arial"/>
        </w:rPr>
      </w:pP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V</w:t>
      </w:r>
      <w:r w:rsidRPr="00FC4BB5">
        <w:rPr>
          <w:rFonts w:ascii="Arial" w:hAnsi="Arial" w:cs="Arial"/>
          <w:b/>
        </w:rPr>
        <w:t>:</w:t>
      </w:r>
      <w:r>
        <w:rPr>
          <w:rFonts w:ascii="Arial" w:hAnsi="Arial" w:cs="Arial"/>
        </w:rPr>
        <w:t xml:space="preserve"> “</w:t>
      </w:r>
      <w:r>
        <w:rPr>
          <w:rFonts w:ascii="Arial" w:hAnsi="Arial" w:cs="Arial"/>
          <w:i/>
        </w:rPr>
        <w:t>Aspectos sociales en contexto de encierro. Arresto domiciliario. Vínculos con el exterior. Intervención del Estado”.</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xml:space="preserve">: Marisa </w:t>
      </w:r>
      <w:proofErr w:type="spellStart"/>
      <w:r>
        <w:rPr>
          <w:rFonts w:ascii="Arial" w:hAnsi="Arial" w:cs="Arial"/>
        </w:rPr>
        <w:t>Miquelez</w:t>
      </w:r>
      <w:proofErr w:type="spellEnd"/>
      <w:r>
        <w:rPr>
          <w:rFonts w:ascii="Arial" w:hAnsi="Arial" w:cs="Arial"/>
        </w:rPr>
        <w:t xml:space="preserve"> y Karina Novoa Rodríguez.</w:t>
      </w:r>
    </w:p>
    <w:p w:rsidR="00471CEB" w:rsidRDefault="00471CEB" w:rsidP="00471CEB">
      <w:pPr>
        <w:tabs>
          <w:tab w:val="left" w:pos="284"/>
        </w:tabs>
        <w:spacing w:after="0" w:line="240" w:lineRule="auto"/>
        <w:ind w:left="426"/>
        <w:jc w:val="both"/>
        <w:rPr>
          <w:rFonts w:ascii="Arial" w:hAnsi="Arial" w:cs="Arial"/>
        </w:rPr>
      </w:pP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Horario</w:t>
      </w:r>
      <w:r>
        <w:rPr>
          <w:rFonts w:ascii="Arial" w:hAnsi="Arial" w:cs="Arial"/>
        </w:rPr>
        <w:t xml:space="preserve">: 15:00 a 16.30 </w:t>
      </w:r>
      <w:proofErr w:type="spellStart"/>
      <w:r>
        <w:rPr>
          <w:rFonts w:ascii="Arial" w:hAnsi="Arial" w:cs="Arial"/>
        </w:rPr>
        <w:t>hs</w:t>
      </w:r>
      <w:proofErr w:type="spellEnd"/>
      <w:r>
        <w:rPr>
          <w:rFonts w:ascii="Arial" w:hAnsi="Arial" w:cs="Arial"/>
        </w:rPr>
        <w:t>.</w:t>
      </w:r>
    </w:p>
    <w:p w:rsidR="00471CEB" w:rsidRDefault="00471CEB" w:rsidP="00471CEB">
      <w:pPr>
        <w:spacing w:after="0" w:line="240" w:lineRule="auto"/>
        <w:ind w:left="720"/>
        <w:jc w:val="both"/>
        <w:rPr>
          <w:rFonts w:ascii="Arial" w:hAnsi="Arial" w:cs="Arial"/>
        </w:rPr>
      </w:pPr>
    </w:p>
    <w:p w:rsidR="00471CEB" w:rsidRDefault="00471CEB" w:rsidP="00471CEB">
      <w:pPr>
        <w:spacing w:after="0" w:line="240" w:lineRule="auto"/>
        <w:ind w:left="720"/>
        <w:jc w:val="both"/>
        <w:rPr>
          <w:rFonts w:ascii="Arial" w:hAnsi="Arial" w:cs="Arial"/>
        </w:rPr>
      </w:pPr>
    </w:p>
    <w:p w:rsidR="00471CEB" w:rsidRPr="00FC4BB5" w:rsidRDefault="00471CEB" w:rsidP="00471CEB">
      <w:pPr>
        <w:spacing w:after="0" w:line="240" w:lineRule="auto"/>
        <w:jc w:val="both"/>
        <w:rPr>
          <w:rFonts w:ascii="Arial" w:hAnsi="Arial" w:cs="Arial"/>
          <w:b/>
          <w:i/>
          <w:u w:val="single"/>
        </w:rPr>
      </w:pPr>
      <w:r>
        <w:rPr>
          <w:rFonts w:ascii="Arial" w:hAnsi="Arial" w:cs="Arial"/>
          <w:b/>
          <w:i/>
          <w:u w:val="single"/>
        </w:rPr>
        <w:lastRenderedPageBreak/>
        <w:t>Lunes 22</w:t>
      </w:r>
      <w:r w:rsidRPr="00FC4BB5">
        <w:rPr>
          <w:rFonts w:ascii="Arial" w:hAnsi="Arial" w:cs="Arial"/>
          <w:b/>
          <w:i/>
          <w:u w:val="single"/>
        </w:rPr>
        <w:t xml:space="preserve"> de Septiembre:</w:t>
      </w: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VI</w:t>
      </w:r>
      <w:r w:rsidRPr="00FC4BB5">
        <w:rPr>
          <w:rFonts w:ascii="Arial" w:hAnsi="Arial" w:cs="Arial"/>
          <w:b/>
        </w:rPr>
        <w:t>:</w:t>
      </w:r>
      <w:r>
        <w:rPr>
          <w:rFonts w:ascii="Arial" w:hAnsi="Arial" w:cs="Arial"/>
        </w:rPr>
        <w:t xml:space="preserve"> “</w:t>
      </w:r>
      <w:r>
        <w:rPr>
          <w:rFonts w:ascii="Arial" w:hAnsi="Arial" w:cs="Arial"/>
          <w:i/>
        </w:rPr>
        <w:t>Salud en contexto de encierro”.</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Diego Varela  y Alejandro Toledo.</w:t>
      </w:r>
    </w:p>
    <w:p w:rsidR="00471CEB" w:rsidRDefault="00471CEB" w:rsidP="00471CEB">
      <w:pPr>
        <w:tabs>
          <w:tab w:val="left" w:pos="284"/>
        </w:tabs>
        <w:spacing w:after="0" w:line="240" w:lineRule="auto"/>
        <w:ind w:left="426"/>
        <w:jc w:val="both"/>
        <w:rPr>
          <w:rFonts w:ascii="Arial" w:hAnsi="Arial" w:cs="Arial"/>
        </w:rPr>
      </w:pP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Horario</w:t>
      </w:r>
      <w:r>
        <w:rPr>
          <w:rFonts w:ascii="Arial" w:hAnsi="Arial" w:cs="Arial"/>
        </w:rPr>
        <w:t xml:space="preserve">: 15:00 a 16.30 </w:t>
      </w:r>
      <w:proofErr w:type="spellStart"/>
      <w:r>
        <w:rPr>
          <w:rFonts w:ascii="Arial" w:hAnsi="Arial" w:cs="Arial"/>
        </w:rPr>
        <w:t>hs</w:t>
      </w:r>
      <w:proofErr w:type="spellEnd"/>
      <w:r>
        <w:rPr>
          <w:rFonts w:ascii="Arial" w:hAnsi="Arial" w:cs="Arial"/>
        </w:rPr>
        <w:t>.</w:t>
      </w:r>
    </w:p>
    <w:p w:rsidR="00471CEB" w:rsidRDefault="00471CEB" w:rsidP="00471CEB">
      <w:pPr>
        <w:spacing w:after="0" w:line="240" w:lineRule="auto"/>
        <w:ind w:left="720"/>
        <w:jc w:val="both"/>
        <w:rPr>
          <w:rFonts w:ascii="Arial" w:hAnsi="Arial" w:cs="Arial"/>
        </w:rPr>
      </w:pPr>
    </w:p>
    <w:p w:rsidR="00471CEB" w:rsidRDefault="00471CEB" w:rsidP="00471CEB">
      <w:pPr>
        <w:spacing w:after="0" w:line="240" w:lineRule="auto"/>
        <w:jc w:val="both"/>
        <w:rPr>
          <w:rFonts w:ascii="Arial" w:hAnsi="Arial" w:cs="Arial"/>
          <w:b/>
        </w:rPr>
      </w:pPr>
    </w:p>
    <w:p w:rsidR="00471CEB" w:rsidRPr="00FC4BB5" w:rsidRDefault="00471CEB" w:rsidP="00471CEB">
      <w:pPr>
        <w:spacing w:after="0" w:line="240" w:lineRule="auto"/>
        <w:jc w:val="both"/>
        <w:rPr>
          <w:rFonts w:ascii="Arial" w:hAnsi="Arial" w:cs="Arial"/>
          <w:b/>
          <w:i/>
          <w:u w:val="single"/>
        </w:rPr>
      </w:pPr>
      <w:r>
        <w:rPr>
          <w:rFonts w:ascii="Arial" w:hAnsi="Arial" w:cs="Arial"/>
          <w:b/>
          <w:i/>
          <w:u w:val="single"/>
        </w:rPr>
        <w:t>Lunes 29</w:t>
      </w:r>
      <w:r w:rsidRPr="00FC4BB5">
        <w:rPr>
          <w:rFonts w:ascii="Arial" w:hAnsi="Arial" w:cs="Arial"/>
          <w:b/>
          <w:i/>
          <w:u w:val="single"/>
        </w:rPr>
        <w:t xml:space="preserve"> de Septiembre:</w:t>
      </w: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VII</w:t>
      </w:r>
      <w:r w:rsidRPr="00FC4BB5">
        <w:rPr>
          <w:rFonts w:ascii="Arial" w:hAnsi="Arial" w:cs="Arial"/>
          <w:b/>
        </w:rPr>
        <w:t>:</w:t>
      </w:r>
      <w:r>
        <w:rPr>
          <w:rFonts w:ascii="Arial" w:hAnsi="Arial" w:cs="Arial"/>
        </w:rPr>
        <w:t xml:space="preserve"> “</w:t>
      </w:r>
      <w:r>
        <w:rPr>
          <w:rFonts w:ascii="Arial" w:hAnsi="Arial" w:cs="Arial"/>
          <w:i/>
        </w:rPr>
        <w:t>Extranjeros. Su particular situación en contexto de encierro. Expulsión”.</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Luis Fontana y Pablo Bender.</w:t>
      </w:r>
    </w:p>
    <w:p w:rsidR="00471CEB" w:rsidRDefault="00471CEB" w:rsidP="00471CEB">
      <w:pPr>
        <w:tabs>
          <w:tab w:val="left" w:pos="284"/>
        </w:tabs>
        <w:spacing w:after="0" w:line="240" w:lineRule="auto"/>
        <w:ind w:left="426"/>
        <w:jc w:val="both"/>
        <w:rPr>
          <w:rFonts w:ascii="Arial" w:hAnsi="Arial" w:cs="Arial"/>
        </w:rPr>
      </w:pP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Horario</w:t>
      </w:r>
      <w:r>
        <w:rPr>
          <w:rFonts w:ascii="Arial" w:hAnsi="Arial" w:cs="Arial"/>
        </w:rPr>
        <w:t xml:space="preserve">: 15:00 a 16.30 </w:t>
      </w:r>
      <w:proofErr w:type="spellStart"/>
      <w:r>
        <w:rPr>
          <w:rFonts w:ascii="Arial" w:hAnsi="Arial" w:cs="Arial"/>
        </w:rPr>
        <w:t>hs</w:t>
      </w:r>
      <w:proofErr w:type="spellEnd"/>
      <w:r>
        <w:rPr>
          <w:rFonts w:ascii="Arial" w:hAnsi="Arial" w:cs="Arial"/>
        </w:rPr>
        <w:t>.</w:t>
      </w:r>
    </w:p>
    <w:p w:rsidR="00471CEB" w:rsidRDefault="00471CEB" w:rsidP="00471CEB">
      <w:pPr>
        <w:spacing w:after="0" w:line="240" w:lineRule="auto"/>
        <w:ind w:left="720"/>
        <w:jc w:val="both"/>
        <w:rPr>
          <w:rFonts w:ascii="Arial" w:hAnsi="Arial" w:cs="Arial"/>
        </w:rPr>
      </w:pPr>
    </w:p>
    <w:p w:rsidR="00471CEB" w:rsidRDefault="00471CEB" w:rsidP="00471CEB">
      <w:pPr>
        <w:spacing w:after="0" w:line="240" w:lineRule="auto"/>
        <w:ind w:left="720"/>
        <w:jc w:val="both"/>
        <w:rPr>
          <w:rFonts w:ascii="Arial" w:hAnsi="Arial" w:cs="Arial"/>
        </w:rPr>
      </w:pPr>
    </w:p>
    <w:p w:rsidR="00471CEB" w:rsidRPr="00FC4BB5" w:rsidRDefault="00471CEB" w:rsidP="00471CEB">
      <w:pPr>
        <w:spacing w:after="0" w:line="240" w:lineRule="auto"/>
        <w:jc w:val="both"/>
        <w:rPr>
          <w:rFonts w:ascii="Arial" w:hAnsi="Arial" w:cs="Arial"/>
          <w:b/>
          <w:i/>
          <w:u w:val="single"/>
        </w:rPr>
      </w:pPr>
      <w:r>
        <w:rPr>
          <w:rFonts w:ascii="Arial" w:hAnsi="Arial" w:cs="Arial"/>
          <w:b/>
          <w:i/>
          <w:u w:val="single"/>
        </w:rPr>
        <w:t>Lunes 6 de Octubre</w:t>
      </w:r>
      <w:r w:rsidRPr="00FC4BB5">
        <w:rPr>
          <w:rFonts w:ascii="Arial" w:hAnsi="Arial" w:cs="Arial"/>
          <w:b/>
          <w:i/>
          <w:u w:val="single"/>
        </w:rPr>
        <w:t>:</w:t>
      </w: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VIII</w:t>
      </w:r>
      <w:r w:rsidRPr="00FC4BB5">
        <w:rPr>
          <w:rFonts w:ascii="Arial" w:hAnsi="Arial" w:cs="Arial"/>
          <w:b/>
        </w:rPr>
        <w:t>:</w:t>
      </w:r>
      <w:r>
        <w:rPr>
          <w:rFonts w:ascii="Arial" w:hAnsi="Arial" w:cs="Arial"/>
        </w:rPr>
        <w:t xml:space="preserve"> “</w:t>
      </w:r>
      <w:r>
        <w:rPr>
          <w:rFonts w:ascii="Arial" w:hAnsi="Arial" w:cs="Arial"/>
          <w:i/>
        </w:rPr>
        <w:t>La situación de las personas detenidas al recuperar su libertad. Variables. Intervención del Estado. Readaptación social. Patronato de Liberados”.</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xml:space="preserve">: David </w:t>
      </w:r>
      <w:proofErr w:type="spellStart"/>
      <w:r>
        <w:rPr>
          <w:rFonts w:ascii="Arial" w:hAnsi="Arial" w:cs="Arial"/>
        </w:rPr>
        <w:t>Terroba</w:t>
      </w:r>
      <w:proofErr w:type="spellEnd"/>
      <w:r>
        <w:rPr>
          <w:rFonts w:ascii="Arial" w:hAnsi="Arial" w:cs="Arial"/>
        </w:rPr>
        <w:t>, Emilia Pérez Müller.</w:t>
      </w:r>
    </w:p>
    <w:p w:rsidR="00471CEB" w:rsidRDefault="00471CEB" w:rsidP="00471CEB">
      <w:pPr>
        <w:tabs>
          <w:tab w:val="left" w:pos="284"/>
        </w:tabs>
        <w:spacing w:after="0" w:line="240" w:lineRule="auto"/>
        <w:ind w:left="426"/>
        <w:jc w:val="both"/>
        <w:rPr>
          <w:rFonts w:ascii="Arial" w:hAnsi="Arial" w:cs="Arial"/>
        </w:rPr>
      </w:pPr>
    </w:p>
    <w:p w:rsidR="00471CEB" w:rsidRPr="00FC4BB5" w:rsidRDefault="00471CEB" w:rsidP="00471CEB">
      <w:pPr>
        <w:numPr>
          <w:ilvl w:val="0"/>
          <w:numId w:val="1"/>
        </w:numPr>
        <w:tabs>
          <w:tab w:val="left" w:pos="284"/>
        </w:tabs>
        <w:spacing w:after="0" w:line="240" w:lineRule="auto"/>
        <w:ind w:left="426"/>
        <w:jc w:val="both"/>
        <w:rPr>
          <w:rFonts w:ascii="Arial" w:hAnsi="Arial" w:cs="Arial"/>
        </w:rPr>
      </w:pPr>
      <w:r w:rsidRPr="00FC4BB5">
        <w:rPr>
          <w:rFonts w:ascii="Arial" w:hAnsi="Arial" w:cs="Arial"/>
          <w:b/>
        </w:rPr>
        <w:t>M</w:t>
      </w:r>
      <w:r>
        <w:rPr>
          <w:rFonts w:ascii="Arial" w:hAnsi="Arial" w:cs="Arial"/>
          <w:b/>
        </w:rPr>
        <w:t>Ó</w:t>
      </w:r>
      <w:r w:rsidRPr="00FC4BB5">
        <w:rPr>
          <w:rFonts w:ascii="Arial" w:hAnsi="Arial" w:cs="Arial"/>
          <w:b/>
        </w:rPr>
        <w:t xml:space="preserve">DULO </w:t>
      </w:r>
      <w:r>
        <w:rPr>
          <w:rFonts w:ascii="Arial" w:hAnsi="Arial" w:cs="Arial"/>
          <w:b/>
        </w:rPr>
        <w:t>IX</w:t>
      </w:r>
      <w:r w:rsidRPr="00FC4BB5">
        <w:rPr>
          <w:rFonts w:ascii="Arial" w:hAnsi="Arial" w:cs="Arial"/>
          <w:b/>
        </w:rPr>
        <w:t>:</w:t>
      </w:r>
      <w:r>
        <w:rPr>
          <w:rFonts w:ascii="Arial" w:hAnsi="Arial" w:cs="Arial"/>
        </w:rPr>
        <w:t xml:space="preserve"> “</w:t>
      </w:r>
      <w:r>
        <w:rPr>
          <w:rFonts w:ascii="Arial" w:hAnsi="Arial" w:cs="Arial"/>
          <w:i/>
        </w:rPr>
        <w:t>Penas en suspenso y suspensión del juicio a prueba”.</w:t>
      </w:r>
    </w:p>
    <w:p w:rsidR="00471CEB" w:rsidRDefault="00471CEB" w:rsidP="00471CEB">
      <w:pPr>
        <w:tabs>
          <w:tab w:val="left" w:pos="284"/>
        </w:tabs>
        <w:spacing w:after="0" w:line="240" w:lineRule="auto"/>
        <w:ind w:left="426"/>
        <w:jc w:val="both"/>
        <w:rPr>
          <w:rFonts w:ascii="Arial" w:hAnsi="Arial" w:cs="Arial"/>
        </w:rPr>
      </w:pPr>
      <w:r w:rsidRPr="00FC4BB5">
        <w:rPr>
          <w:rFonts w:ascii="Arial" w:hAnsi="Arial" w:cs="Arial"/>
          <w:i/>
          <w:u w:val="single"/>
        </w:rPr>
        <w:t>Expositores</w:t>
      </w:r>
      <w:r>
        <w:rPr>
          <w:rFonts w:ascii="Arial" w:hAnsi="Arial" w:cs="Arial"/>
        </w:rPr>
        <w:t xml:space="preserve">: Paula </w:t>
      </w:r>
      <w:proofErr w:type="spellStart"/>
      <w:r>
        <w:rPr>
          <w:rFonts w:ascii="Arial" w:hAnsi="Arial" w:cs="Arial"/>
        </w:rPr>
        <w:t>Beraldo</w:t>
      </w:r>
      <w:proofErr w:type="spellEnd"/>
      <w:r>
        <w:rPr>
          <w:rFonts w:ascii="Arial" w:hAnsi="Arial" w:cs="Arial"/>
        </w:rPr>
        <w:t xml:space="preserve">, Teresa Ferrería. Matías </w:t>
      </w:r>
      <w:proofErr w:type="spellStart"/>
      <w:r>
        <w:rPr>
          <w:rFonts w:ascii="Arial" w:hAnsi="Arial" w:cs="Arial"/>
        </w:rPr>
        <w:t>Rispoli</w:t>
      </w:r>
      <w:proofErr w:type="spellEnd"/>
      <w:r>
        <w:rPr>
          <w:rFonts w:ascii="Arial" w:hAnsi="Arial" w:cs="Arial"/>
        </w:rPr>
        <w:t xml:space="preserve"> y Micaela Muñoz.</w:t>
      </w:r>
    </w:p>
    <w:p w:rsidR="00471CEB" w:rsidRDefault="00471CEB" w:rsidP="00471CEB">
      <w:pPr>
        <w:tabs>
          <w:tab w:val="left" w:pos="284"/>
        </w:tabs>
        <w:spacing w:after="0" w:line="240" w:lineRule="auto"/>
        <w:ind w:left="426"/>
        <w:jc w:val="both"/>
        <w:rPr>
          <w:rFonts w:ascii="Arial" w:hAnsi="Arial" w:cs="Arial"/>
        </w:rPr>
      </w:pPr>
    </w:p>
    <w:p w:rsidR="00471CEB" w:rsidRDefault="00471CEB" w:rsidP="00471CEB">
      <w:pPr>
        <w:tabs>
          <w:tab w:val="left" w:pos="142"/>
        </w:tabs>
        <w:spacing w:after="0" w:line="240" w:lineRule="auto"/>
        <w:ind w:left="426"/>
        <w:jc w:val="both"/>
        <w:rPr>
          <w:rFonts w:ascii="Arial" w:hAnsi="Arial" w:cs="Arial"/>
        </w:rPr>
      </w:pPr>
      <w:r w:rsidRPr="00FC4BB5">
        <w:rPr>
          <w:rFonts w:ascii="Arial" w:hAnsi="Arial" w:cs="Arial"/>
          <w:i/>
          <w:u w:val="single"/>
        </w:rPr>
        <w:t>Horario</w:t>
      </w:r>
      <w:r>
        <w:rPr>
          <w:rFonts w:ascii="Arial" w:hAnsi="Arial" w:cs="Arial"/>
        </w:rPr>
        <w:t xml:space="preserve">: 15:00 a 18:00 </w:t>
      </w:r>
      <w:proofErr w:type="spellStart"/>
      <w:r>
        <w:rPr>
          <w:rFonts w:ascii="Arial" w:hAnsi="Arial" w:cs="Arial"/>
        </w:rPr>
        <w:t>hs</w:t>
      </w:r>
      <w:proofErr w:type="spellEnd"/>
      <w:r>
        <w:rPr>
          <w:rFonts w:ascii="Arial" w:hAnsi="Arial" w:cs="Arial"/>
        </w:rPr>
        <w:t>. con un intervalo de 15 minutos.</w:t>
      </w:r>
    </w:p>
    <w:p w:rsidR="00471CEB" w:rsidRDefault="00471CEB" w:rsidP="00471CEB">
      <w:pPr>
        <w:spacing w:after="0" w:line="240" w:lineRule="auto"/>
        <w:ind w:left="720"/>
        <w:jc w:val="both"/>
        <w:rPr>
          <w:rFonts w:ascii="Arial" w:hAnsi="Arial" w:cs="Arial"/>
        </w:rPr>
      </w:pPr>
    </w:p>
    <w:p w:rsidR="00C8293A" w:rsidRDefault="00C8293A"/>
    <w:sectPr w:rsidR="00C8293A" w:rsidSect="009863C9">
      <w:headerReference w:type="default" r:id="rId8"/>
      <w:footerReference w:type="default" r:id="rId9"/>
      <w:pgSz w:w="12242" w:h="20163"/>
      <w:pgMar w:top="2977" w:right="1701"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34" w:rsidRDefault="00163A34" w:rsidP="009863C9">
      <w:pPr>
        <w:spacing w:after="0" w:line="240" w:lineRule="auto"/>
      </w:pPr>
      <w:r>
        <w:separator/>
      </w:r>
    </w:p>
  </w:endnote>
  <w:endnote w:type="continuationSeparator" w:id="0">
    <w:p w:rsidR="00163A34" w:rsidRDefault="00163A34" w:rsidP="0098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4C" w:rsidRDefault="003A234C" w:rsidP="003A234C">
    <w:pPr>
      <w:pStyle w:val="Piedepgina"/>
      <w:jc w:val="center"/>
      <w:rPr>
        <w:sz w:val="20"/>
      </w:rPr>
    </w:pPr>
    <w:r>
      <w:rPr>
        <w:sz w:val="20"/>
      </w:rPr>
      <w:br/>
    </w:r>
  </w:p>
  <w:p w:rsidR="003A234C" w:rsidRDefault="003A234C" w:rsidP="003A234C">
    <w:pPr>
      <w:pStyle w:val="Piedepgina"/>
      <w:jc w:val="center"/>
      <w:rPr>
        <w:sz w:val="20"/>
      </w:rPr>
    </w:pPr>
    <w:r>
      <w:rPr>
        <w:noProof/>
        <w:lang w:eastAsia="es-AR"/>
      </w:rPr>
      <mc:AlternateContent>
        <mc:Choice Requires="wps">
          <w:drawing>
            <wp:anchor distT="0" distB="0" distL="114300" distR="114300" simplePos="0" relativeHeight="251660288" behindDoc="0" locked="0" layoutInCell="1" allowOverlap="1" wp14:anchorId="6327D430" wp14:editId="0A041D24">
              <wp:simplePos x="0" y="0"/>
              <wp:positionH relativeFrom="column">
                <wp:posOffset>-255905</wp:posOffset>
              </wp:positionH>
              <wp:positionV relativeFrom="paragraph">
                <wp:posOffset>125730</wp:posOffset>
              </wp:positionV>
              <wp:extent cx="6106795" cy="10795"/>
              <wp:effectExtent l="38100" t="19050" r="65405" b="122555"/>
              <wp:wrapNone/>
              <wp:docPr id="4" name="4 Conector recto"/>
              <wp:cNvGraphicFramePr/>
              <a:graphic xmlns:a="http://schemas.openxmlformats.org/drawingml/2006/main">
                <a:graphicData uri="http://schemas.microsoft.com/office/word/2010/wordprocessingShape">
                  <wps:wsp>
                    <wps:cNvCnPr/>
                    <wps:spPr>
                      <a:xfrm flipV="1">
                        <a:off x="0" y="0"/>
                        <a:ext cx="6106795" cy="10795"/>
                      </a:xfrm>
                      <a:prstGeom prst="line">
                        <a:avLst/>
                      </a:prstGeom>
                      <a:ln>
                        <a:solidFill>
                          <a:schemeClr val="bg1">
                            <a:lumMod val="65000"/>
                          </a:schemeClr>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15pt,9.9pt" to="460.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" strokecolor="#a5a5a5 [2092]">
              <v:shadow on="t" color="black" opacity="26214f" origin=",-.5" offset="0,3pt"/>
            </v:line>
          </w:pict>
        </mc:Fallback>
      </mc:AlternateContent>
    </w:r>
  </w:p>
  <w:p w:rsidR="003A234C" w:rsidRDefault="003A234C" w:rsidP="003A234C">
    <w:pPr>
      <w:pStyle w:val="Piedepgina"/>
      <w:jc w:val="center"/>
    </w:pPr>
    <w:r>
      <w:rPr>
        <w:sz w:val="20"/>
      </w:rPr>
      <w:br/>
    </w:r>
    <w:r w:rsidRPr="00AA1A1B">
      <w:rPr>
        <w:sz w:val="20"/>
      </w:rPr>
      <w:t>Avenida de Mayo 760 (C1084AAP) | Tel.: (54-11) 4338-4300 | CABA - ARGENTINA</w:t>
    </w:r>
  </w:p>
  <w:p w:rsidR="003A234C" w:rsidRPr="00AA1A1B" w:rsidRDefault="003A234C" w:rsidP="003A234C">
    <w:pPr>
      <w:pStyle w:val="Piedepgina"/>
      <w:jc w:val="center"/>
      <w:rPr>
        <w:sz w:val="20"/>
      </w:rPr>
    </w:pPr>
    <w:r w:rsidRPr="00AA1A1B">
      <w:rPr>
        <w:sz w:val="20"/>
      </w:rPr>
      <w:t>www.mpf.gob.ar | www.fiscales.gob.ar</w:t>
    </w:r>
  </w:p>
  <w:p w:rsidR="009863C9" w:rsidRDefault="009863C9">
    <w:pPr>
      <w:pStyle w:val="Piedepgina"/>
    </w:pPr>
  </w:p>
  <w:p w:rsidR="009863C9" w:rsidRDefault="009863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34" w:rsidRDefault="00163A34" w:rsidP="009863C9">
      <w:pPr>
        <w:spacing w:after="0" w:line="240" w:lineRule="auto"/>
      </w:pPr>
      <w:r>
        <w:separator/>
      </w:r>
    </w:p>
  </w:footnote>
  <w:footnote w:type="continuationSeparator" w:id="0">
    <w:p w:rsidR="00163A34" w:rsidRDefault="00163A34" w:rsidP="00986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3C9" w:rsidRDefault="009863C9">
    <w:pPr>
      <w:pStyle w:val="Encabezado"/>
    </w:pPr>
    <w:r>
      <w:rPr>
        <w:noProof/>
        <w:lang w:eastAsia="es-AR"/>
      </w:rPr>
      <w:drawing>
        <wp:anchor distT="0" distB="0" distL="114300" distR="114300" simplePos="0" relativeHeight="251658240" behindDoc="1" locked="0" layoutInCell="0" allowOverlap="0" wp14:anchorId="647255D8" wp14:editId="11541EA1">
          <wp:simplePos x="1083733" y="451556"/>
          <wp:positionH relativeFrom="page">
            <wp:align>center</wp:align>
          </wp:positionH>
          <wp:positionV relativeFrom="page">
            <wp:align>top</wp:align>
          </wp:positionV>
          <wp:extent cx="7766694" cy="2156400"/>
          <wp:effectExtent l="0" t="0" r="571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Membrete_oficio_top.jpg"/>
                  <pic:cNvPicPr/>
                </pic:nvPicPr>
                <pic:blipFill>
                  <a:blip r:embed="rId1">
                    <a:extLst>
                      <a:ext uri="{28A0092B-C50C-407E-A947-70E740481C1C}">
                        <a14:useLocalDpi xmlns:a14="http://schemas.microsoft.com/office/drawing/2010/main" val="0"/>
                      </a:ext>
                    </a:extLst>
                  </a:blip>
                  <a:stretch>
                    <a:fillRect/>
                  </a:stretch>
                </pic:blipFill>
                <pic:spPr>
                  <a:xfrm>
                    <a:off x="0" y="0"/>
                    <a:ext cx="7766694" cy="2156400"/>
                  </a:xfrm>
                  <a:prstGeom prst="rect">
                    <a:avLst/>
                  </a:prstGeom>
                </pic:spPr>
              </pic:pic>
            </a:graphicData>
          </a:graphic>
          <wp14:sizeRelH relativeFrom="margin">
            <wp14:pctWidth>0</wp14:pctWidth>
          </wp14:sizeRelH>
          <wp14:sizeRelV relativeFrom="margin">
            <wp14:pctHeight>0</wp14:pctHeight>
          </wp14:sizeRelV>
        </wp:anchor>
      </w:drawing>
    </w:r>
  </w:p>
  <w:p w:rsidR="009863C9" w:rsidRDefault="009863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A5622"/>
    <w:multiLevelType w:val="hybridMultilevel"/>
    <w:tmpl w:val="2842CE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C9"/>
    <w:rsid w:val="00163A34"/>
    <w:rsid w:val="003A234C"/>
    <w:rsid w:val="00471CEB"/>
    <w:rsid w:val="007A0B23"/>
    <w:rsid w:val="00806F63"/>
    <w:rsid w:val="009863C9"/>
    <w:rsid w:val="00B81ECA"/>
    <w:rsid w:val="00BC59E8"/>
    <w:rsid w:val="00C8293A"/>
    <w:rsid w:val="00F93F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E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3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3C9"/>
  </w:style>
  <w:style w:type="paragraph" w:styleId="Piedepgina">
    <w:name w:val="footer"/>
    <w:basedOn w:val="Normal"/>
    <w:link w:val="PiedepginaCar"/>
    <w:uiPriority w:val="99"/>
    <w:unhideWhenUsed/>
    <w:rsid w:val="009863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3C9"/>
  </w:style>
  <w:style w:type="paragraph" w:styleId="Textodeglobo">
    <w:name w:val="Balloon Text"/>
    <w:basedOn w:val="Normal"/>
    <w:link w:val="TextodegloboCar"/>
    <w:uiPriority w:val="99"/>
    <w:semiHidden/>
    <w:unhideWhenUsed/>
    <w:rsid w:val="009863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CE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3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3C9"/>
  </w:style>
  <w:style w:type="paragraph" w:styleId="Piedepgina">
    <w:name w:val="footer"/>
    <w:basedOn w:val="Normal"/>
    <w:link w:val="PiedepginaCar"/>
    <w:uiPriority w:val="99"/>
    <w:unhideWhenUsed/>
    <w:rsid w:val="009863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3C9"/>
  </w:style>
  <w:style w:type="paragraph" w:styleId="Textodeglobo">
    <w:name w:val="Balloon Text"/>
    <w:basedOn w:val="Normal"/>
    <w:link w:val="TextodegloboCar"/>
    <w:uiPriority w:val="99"/>
    <w:semiHidden/>
    <w:unhideWhenUsed/>
    <w:rsid w:val="009863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CORNET DHUNVAL GIUDICE, Florencia Victoria</cp:lastModifiedBy>
  <cp:revision>2</cp:revision>
  <dcterms:created xsi:type="dcterms:W3CDTF">2014-07-11T13:49:00Z</dcterms:created>
  <dcterms:modified xsi:type="dcterms:W3CDTF">2014-07-11T13:49:00Z</dcterms:modified>
</cp:coreProperties>
</file>